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C7C" w:rsidRDefault="00027C7C" w:rsidP="00027C7C">
      <w:pPr>
        <w:pStyle w:val="2"/>
        <w:spacing w:line="240" w:lineRule="auto"/>
        <w:rPr>
          <w:rFonts w:ascii="Bodo_uzb" w:hAnsi="Bodo_uzb"/>
          <w:b/>
          <w:caps w:val="0"/>
        </w:rPr>
      </w:pPr>
      <w:r>
        <w:rPr>
          <w:rFonts w:ascii="Bodo_uzb" w:hAnsi="Bodo_uzb"/>
          <w:b/>
          <w:caps w:val="0"/>
        </w:rPr>
        <w:t>ТАМАКИ ФЕРМЕНТАЦИЯСИ</w:t>
      </w:r>
    </w:p>
    <w:p w:rsidR="00027C7C" w:rsidRDefault="00027C7C" w:rsidP="00027C7C">
      <w:pPr>
        <w:pStyle w:val="2"/>
        <w:spacing w:line="240" w:lineRule="auto"/>
        <w:rPr>
          <w:rFonts w:ascii="Bodo_uzb" w:hAnsi="Bodo_uzb"/>
          <w:b/>
          <w:caps w:val="0"/>
        </w:rPr>
      </w:pPr>
    </w:p>
    <w:p w:rsidR="00027C7C" w:rsidRDefault="00027C7C" w:rsidP="00027C7C">
      <w:pPr>
        <w:pStyle w:val="2"/>
        <w:spacing w:line="240" w:lineRule="auto"/>
        <w:jc w:val="both"/>
        <w:rPr>
          <w:rFonts w:ascii="Bodo_uzb" w:hAnsi="Bodo_uzb"/>
          <w:b/>
          <w:caps w:val="0"/>
        </w:rPr>
      </w:pPr>
      <w:r>
        <w:rPr>
          <w:rFonts w:ascii="Bodo_uzb" w:hAnsi="Bodo_uzb"/>
          <w:b/>
          <w:caps w:val="0"/>
        </w:rPr>
        <w:t>8.1. Ферментация ҳақида тушунча.</w:t>
      </w:r>
    </w:p>
    <w:p w:rsidR="00027C7C" w:rsidRDefault="00027C7C" w:rsidP="00027C7C">
      <w:pPr>
        <w:pStyle w:val="2"/>
        <w:spacing w:line="240" w:lineRule="auto"/>
        <w:jc w:val="both"/>
        <w:rPr>
          <w:rFonts w:ascii="Bodo_uzb" w:hAnsi="Bodo_uzb"/>
          <w:b/>
          <w:caps w:val="0"/>
        </w:rPr>
      </w:pPr>
      <w:r>
        <w:rPr>
          <w:rFonts w:ascii="Bodo_uzb" w:hAnsi="Bodo_uzb"/>
          <w:b/>
          <w:caps w:val="0"/>
        </w:rPr>
        <w:t>8.2. Ферментация жараёнининг уч босқичи.</w:t>
      </w:r>
    </w:p>
    <w:p w:rsidR="00027C7C" w:rsidRPr="00151CD0" w:rsidRDefault="00027C7C" w:rsidP="00027C7C">
      <w:pPr>
        <w:pStyle w:val="2"/>
        <w:spacing w:line="240" w:lineRule="auto"/>
        <w:jc w:val="both"/>
        <w:rPr>
          <w:rFonts w:ascii="Bodo_uzb" w:hAnsi="Bodo_uzb"/>
          <w:b/>
        </w:rPr>
      </w:pPr>
      <w:r>
        <w:rPr>
          <w:rFonts w:ascii="Bodo_uzb" w:hAnsi="Bodo_uzb"/>
          <w:b/>
          <w:caps w:val="0"/>
        </w:rPr>
        <w:t>8.3. Ферментацияланган тамакини узоқ ваққт сақлаш имконияти.</w:t>
      </w:r>
    </w:p>
    <w:p w:rsidR="00027C7C" w:rsidRPr="00151CD0" w:rsidRDefault="00027C7C" w:rsidP="00027C7C">
      <w:pPr>
        <w:pStyle w:val="2"/>
        <w:spacing w:line="240" w:lineRule="auto"/>
        <w:rPr>
          <w:rFonts w:ascii="Bodo_uzb" w:hAnsi="Bodo_uzb"/>
          <w:b/>
        </w:rPr>
      </w:pPr>
    </w:p>
    <w:p w:rsidR="00027C7C" w:rsidRDefault="00027C7C" w:rsidP="00027C7C">
      <w:pPr>
        <w:pStyle w:val="2"/>
        <w:spacing w:line="240" w:lineRule="auto"/>
        <w:rPr>
          <w:rFonts w:ascii="Bodo_uzb" w:hAnsi="Bodo_uzb"/>
          <w:b/>
          <w:caps w:val="0"/>
        </w:rPr>
      </w:pPr>
      <w:r>
        <w:rPr>
          <w:rFonts w:ascii="Bodo_uzb" w:hAnsi="Bodo_uzb"/>
          <w:b/>
          <w:caps w:val="0"/>
        </w:rPr>
        <w:t>8.1. Ферментация ҳақида тушунча.</w:t>
      </w:r>
    </w:p>
    <w:p w:rsidR="00027C7C" w:rsidRPr="00151CD0" w:rsidRDefault="00027C7C" w:rsidP="00027C7C">
      <w:pPr>
        <w:pStyle w:val="2"/>
        <w:spacing w:line="240" w:lineRule="auto"/>
        <w:rPr>
          <w:rFonts w:ascii="Bodo_uzb" w:hAnsi="Bodo_uzb"/>
          <w:b/>
        </w:rPr>
      </w:pPr>
    </w:p>
    <w:p w:rsidR="00027C7C" w:rsidRDefault="00027C7C" w:rsidP="00027C7C">
      <w:pPr>
        <w:pStyle w:val="2"/>
        <w:spacing w:line="240" w:lineRule="auto"/>
        <w:ind w:firstLine="567"/>
        <w:jc w:val="both"/>
        <w:rPr>
          <w:rFonts w:ascii="Bodo_uzb" w:hAnsi="Bodo_uzb"/>
          <w:caps w:val="0"/>
        </w:rPr>
      </w:pPr>
      <w:r w:rsidRPr="009117E8">
        <w:rPr>
          <w:rFonts w:ascii="Bodo_uzb" w:hAnsi="Bodo_uzb"/>
        </w:rPr>
        <w:t>Т</w:t>
      </w:r>
      <w:r w:rsidRPr="009117E8">
        <w:rPr>
          <w:rFonts w:ascii="Bodo_uzb" w:hAnsi="Bodo_uzb"/>
          <w:caps w:val="0"/>
        </w:rPr>
        <w:t xml:space="preserve">амаки баргларига </w:t>
      </w:r>
      <w:r>
        <w:rPr>
          <w:rFonts w:ascii="Bodo_uzb" w:hAnsi="Bodo_uzb"/>
          <w:caps w:val="0"/>
        </w:rPr>
        <w:t>қ</w:t>
      </w:r>
      <w:r w:rsidRPr="009117E8">
        <w:rPr>
          <w:rFonts w:ascii="Bodo_uzb" w:hAnsi="Bodo_uzb"/>
          <w:caps w:val="0"/>
        </w:rPr>
        <w:t>айта ишлов беришда уни ферментациялаш охирги бос</w:t>
      </w:r>
      <w:r>
        <w:rPr>
          <w:rFonts w:ascii="Bodo_uzb" w:hAnsi="Bodo_uzb"/>
          <w:caps w:val="0"/>
        </w:rPr>
        <w:t>қ</w:t>
      </w:r>
      <w:r w:rsidRPr="009117E8">
        <w:rPr>
          <w:rFonts w:ascii="Bodo_uzb" w:hAnsi="Bodo_uzb"/>
          <w:caps w:val="0"/>
        </w:rPr>
        <w:t>\ич б</w:t>
      </w:r>
      <w:r>
        <w:rPr>
          <w:rFonts w:ascii="Bodo_uzb" w:hAnsi="Bodo_uzb"/>
          <w:caps w:val="0"/>
        </w:rPr>
        <w:t>ў</w:t>
      </w:r>
      <w:r w:rsidRPr="009117E8">
        <w:rPr>
          <w:rFonts w:ascii="Bodo_uzb" w:hAnsi="Bodo_uzb"/>
          <w:caps w:val="0"/>
        </w:rPr>
        <w:t xml:space="preserve">либ </w:t>
      </w:r>
      <w:r>
        <w:rPr>
          <w:rFonts w:ascii="Bodo_uzb" w:hAnsi="Bodo_uzb"/>
          <w:caps w:val="0"/>
        </w:rPr>
        <w:t>ҳ</w:t>
      </w:r>
      <w:r w:rsidRPr="009117E8">
        <w:rPr>
          <w:rFonts w:ascii="Bodo_uzb" w:hAnsi="Bodo_uzb"/>
          <w:caps w:val="0"/>
        </w:rPr>
        <w:t>исобланади. Ферментация даврида тамаки баргларининг кимёвий таркиби ва физик хос</w:t>
      </w:r>
      <w:r>
        <w:rPr>
          <w:rFonts w:ascii="Bodo_uzb" w:hAnsi="Bodo_uzb"/>
          <w:caps w:val="0"/>
        </w:rPr>
        <w:t>са</w:t>
      </w:r>
      <w:r w:rsidRPr="009117E8">
        <w:rPr>
          <w:rFonts w:ascii="Bodo_uzb" w:hAnsi="Bodo_uzb"/>
          <w:caps w:val="0"/>
        </w:rPr>
        <w:t xml:space="preserve">лари </w:t>
      </w:r>
      <w:r>
        <w:rPr>
          <w:rFonts w:ascii="Bodo_uzb" w:hAnsi="Bodo_uzb"/>
          <w:caps w:val="0"/>
        </w:rPr>
        <w:t>ў</w:t>
      </w:r>
      <w:r w:rsidRPr="009117E8">
        <w:rPr>
          <w:rFonts w:ascii="Bodo_uzb" w:hAnsi="Bodo_uzb"/>
          <w:caps w:val="0"/>
        </w:rPr>
        <w:t>згаради. Ферментация даврида бар</w:t>
      </w:r>
      <w:r>
        <w:rPr>
          <w:rFonts w:ascii="Bodo_uzb" w:hAnsi="Bodo_uzb"/>
          <w:caps w:val="0"/>
        </w:rPr>
        <w:t>г</w:t>
      </w:r>
      <w:r w:rsidRPr="009117E8">
        <w:rPr>
          <w:rFonts w:ascii="Bodo_uzb" w:hAnsi="Bodo_uzb"/>
          <w:caps w:val="0"/>
        </w:rPr>
        <w:t xml:space="preserve">лар </w:t>
      </w:r>
      <w:r>
        <w:rPr>
          <w:rFonts w:ascii="Bodo_uzb" w:hAnsi="Bodo_uzb"/>
          <w:caps w:val="0"/>
        </w:rPr>
        <w:t>қ</w:t>
      </w:r>
      <w:r w:rsidRPr="009117E8">
        <w:rPr>
          <w:rFonts w:ascii="Bodo_uzb" w:hAnsi="Bodo_uzb"/>
          <w:caps w:val="0"/>
        </w:rPr>
        <w:t xml:space="preserve">уритилгандан кейинги </w:t>
      </w:r>
      <w:r>
        <w:rPr>
          <w:rFonts w:ascii="Bodo_uzb" w:hAnsi="Bodo_uzb"/>
          <w:caps w:val="0"/>
        </w:rPr>
        <w:t>қ</w:t>
      </w:r>
      <w:r w:rsidRPr="009117E8">
        <w:rPr>
          <w:rFonts w:ascii="Bodo_uzb" w:hAnsi="Bodo_uzb"/>
          <w:caps w:val="0"/>
        </w:rPr>
        <w:t>оладиган оч яшил ранг й</w:t>
      </w:r>
      <w:r>
        <w:rPr>
          <w:rFonts w:ascii="Bodo_uzb" w:hAnsi="Bodo_uzb"/>
          <w:caps w:val="0"/>
        </w:rPr>
        <w:t>ўқ</w:t>
      </w:r>
      <w:r w:rsidRPr="009117E8">
        <w:rPr>
          <w:rFonts w:ascii="Bodo_uzb" w:hAnsi="Bodo_uzb"/>
          <w:caps w:val="0"/>
        </w:rPr>
        <w:t>олади. Барглар (жигарра</w:t>
      </w:r>
      <w:r>
        <w:rPr>
          <w:rFonts w:ascii="Bodo_uzb" w:hAnsi="Bodo_uzb"/>
          <w:caps w:val="0"/>
        </w:rPr>
        <w:t>нг, қизил) кўпроқ учрайди. Барг</w:t>
      </w:r>
      <w:r w:rsidRPr="009117E8">
        <w:rPr>
          <w:rFonts w:ascii="Bodo_uzb" w:hAnsi="Bodo_uzb"/>
          <w:caps w:val="0"/>
        </w:rPr>
        <w:t xml:space="preserve">даги нам ва </w:t>
      </w:r>
      <w:r>
        <w:rPr>
          <w:rFonts w:ascii="Bodo_uzb" w:hAnsi="Bodo_uzb"/>
          <w:caps w:val="0"/>
        </w:rPr>
        <w:t>ў</w:t>
      </w:r>
      <w:r w:rsidRPr="009117E8">
        <w:rPr>
          <w:rFonts w:ascii="Bodo_uzb" w:hAnsi="Bodo_uzb"/>
          <w:caps w:val="0"/>
        </w:rPr>
        <w:t xml:space="preserve">т </w:t>
      </w:r>
      <w:r>
        <w:rPr>
          <w:rFonts w:ascii="Bodo_uzb" w:hAnsi="Bodo_uzb"/>
          <w:caps w:val="0"/>
        </w:rPr>
        <w:t>ҳ</w:t>
      </w:r>
      <w:r w:rsidRPr="009117E8">
        <w:rPr>
          <w:rFonts w:ascii="Bodo_uzb" w:hAnsi="Bodo_uzb"/>
          <w:caps w:val="0"/>
        </w:rPr>
        <w:t xml:space="preserve">идларининг </w:t>
      </w:r>
      <w:r>
        <w:rPr>
          <w:rFonts w:ascii="Bodo_uzb" w:hAnsi="Bodo_uzb"/>
          <w:caps w:val="0"/>
        </w:rPr>
        <w:t>ў</w:t>
      </w:r>
      <w:r w:rsidRPr="009117E8">
        <w:rPr>
          <w:rFonts w:ascii="Bodo_uzb" w:hAnsi="Bodo_uzb"/>
          <w:caps w:val="0"/>
        </w:rPr>
        <w:t>рнига чекиш ма</w:t>
      </w:r>
      <w:r>
        <w:rPr>
          <w:rFonts w:ascii="Bodo_uzb" w:hAnsi="Bodo_uzb"/>
          <w:caps w:val="0"/>
        </w:rPr>
        <w:t>ҳ</w:t>
      </w:r>
      <w:r w:rsidRPr="009117E8">
        <w:rPr>
          <w:rFonts w:ascii="Bodo_uzb" w:hAnsi="Bodo_uzb"/>
          <w:caps w:val="0"/>
        </w:rPr>
        <w:t>сулотига хос б</w:t>
      </w:r>
      <w:r>
        <w:rPr>
          <w:rFonts w:ascii="Bodo_uzb" w:hAnsi="Bodo_uzb"/>
          <w:caps w:val="0"/>
        </w:rPr>
        <w:t>ў</w:t>
      </w:r>
      <w:r w:rsidRPr="009117E8">
        <w:rPr>
          <w:rFonts w:ascii="Bodo_uzb" w:hAnsi="Bodo_uzb"/>
          <w:caps w:val="0"/>
        </w:rPr>
        <w:t xml:space="preserve">лган </w:t>
      </w:r>
      <w:r>
        <w:rPr>
          <w:rFonts w:ascii="Bodo_uzb" w:hAnsi="Bodo_uzb"/>
          <w:caps w:val="0"/>
        </w:rPr>
        <w:t>ҳ</w:t>
      </w:r>
      <w:r w:rsidRPr="009117E8">
        <w:rPr>
          <w:rFonts w:ascii="Bodo_uzb" w:hAnsi="Bodo_uzb"/>
          <w:caps w:val="0"/>
        </w:rPr>
        <w:t>ид пайдо б</w:t>
      </w:r>
      <w:r>
        <w:rPr>
          <w:rFonts w:ascii="Bodo_uzb" w:hAnsi="Bodo_uzb"/>
          <w:caps w:val="0"/>
        </w:rPr>
        <w:t>ў</w:t>
      </w:r>
      <w:r w:rsidRPr="009117E8">
        <w:rPr>
          <w:rFonts w:ascii="Bodo_uzb" w:hAnsi="Bodo_uzb"/>
          <w:caps w:val="0"/>
        </w:rPr>
        <w:t xml:space="preserve">лади. Ферментация даврида тамаки кимёвий таркибингинг </w:t>
      </w:r>
      <w:r>
        <w:rPr>
          <w:rFonts w:ascii="Bodo_uzb" w:hAnsi="Bodo_uzb"/>
          <w:caps w:val="0"/>
        </w:rPr>
        <w:t>ў</w:t>
      </w:r>
      <w:r w:rsidRPr="009117E8">
        <w:rPr>
          <w:rFonts w:ascii="Bodo_uzb" w:hAnsi="Bodo_uzb"/>
          <w:caps w:val="0"/>
        </w:rPr>
        <w:t>згариши, унинг таъмини ва хушб</w:t>
      </w:r>
      <w:r>
        <w:rPr>
          <w:rFonts w:ascii="Bodo_uzb" w:hAnsi="Bodo_uzb"/>
          <w:caps w:val="0"/>
        </w:rPr>
        <w:t>ў</w:t>
      </w:r>
      <w:r w:rsidRPr="009117E8">
        <w:rPr>
          <w:rFonts w:ascii="Bodo_uzb" w:hAnsi="Bodo_uzb"/>
          <w:caps w:val="0"/>
        </w:rPr>
        <w:t>йлигини оширади. У анча юмшаяди, технологик хусусиятлари к</w:t>
      </w:r>
      <w:r>
        <w:rPr>
          <w:rFonts w:ascii="Bodo_uzb" w:hAnsi="Bodo_uzb"/>
          <w:caps w:val="0"/>
        </w:rPr>
        <w:t>ў</w:t>
      </w:r>
      <w:r w:rsidRPr="009117E8">
        <w:rPr>
          <w:rFonts w:ascii="Bodo_uzb" w:hAnsi="Bodo_uzb"/>
          <w:caps w:val="0"/>
        </w:rPr>
        <w:t xml:space="preserve">пайиб, ёнувчанлиги ошади. Ферментация даврида тамаки намлигини </w:t>
      </w:r>
      <w:r>
        <w:rPr>
          <w:rFonts w:ascii="Bodo_uzb" w:hAnsi="Bodo_uzb"/>
          <w:caps w:val="0"/>
        </w:rPr>
        <w:t>ў</w:t>
      </w:r>
      <w:r w:rsidRPr="009117E8">
        <w:rPr>
          <w:rFonts w:ascii="Bodo_uzb" w:hAnsi="Bodo_uzb"/>
          <w:caps w:val="0"/>
        </w:rPr>
        <w:t>зига к</w:t>
      </w:r>
      <w:r>
        <w:rPr>
          <w:rFonts w:ascii="Bodo_uzb" w:hAnsi="Bodo_uzb"/>
          <w:caps w:val="0"/>
        </w:rPr>
        <w:t>ў</w:t>
      </w:r>
      <w:r w:rsidRPr="009117E8">
        <w:rPr>
          <w:rFonts w:ascii="Bodo_uzb" w:hAnsi="Bodo_uzb"/>
          <w:caps w:val="0"/>
        </w:rPr>
        <w:t xml:space="preserve">п шиммайди, шу </w:t>
      </w:r>
      <w:r>
        <w:rPr>
          <w:rFonts w:ascii="Bodo_uzb" w:hAnsi="Bodo_uzb"/>
          <w:caps w:val="0"/>
        </w:rPr>
        <w:t>са</w:t>
      </w:r>
      <w:r w:rsidRPr="009117E8">
        <w:rPr>
          <w:rFonts w:ascii="Bodo_uzb" w:hAnsi="Bodo_uzb"/>
          <w:caps w:val="0"/>
        </w:rPr>
        <w:t>бабли у мо\олашга анча чидамли ва узо</w:t>
      </w:r>
      <w:r>
        <w:rPr>
          <w:rFonts w:ascii="Bodo_uzb" w:hAnsi="Bodo_uzb"/>
          <w:caps w:val="0"/>
        </w:rPr>
        <w:t>қ</w:t>
      </w:r>
      <w:r w:rsidRPr="009117E8">
        <w:rPr>
          <w:rFonts w:ascii="Bodo_uzb" w:hAnsi="Bodo_uzb"/>
          <w:caps w:val="0"/>
        </w:rPr>
        <w:t xml:space="preserve"> </w:t>
      </w:r>
      <w:r>
        <w:rPr>
          <w:rFonts w:ascii="Bodo_uzb" w:hAnsi="Bodo_uzb"/>
          <w:caps w:val="0"/>
        </w:rPr>
        <w:t>сақ</w:t>
      </w:r>
      <w:r w:rsidRPr="009117E8">
        <w:rPr>
          <w:rFonts w:ascii="Bodo_uzb" w:hAnsi="Bodo_uzb"/>
          <w:caps w:val="0"/>
        </w:rPr>
        <w:t xml:space="preserve">лашга тамаки фабрикаларида </w:t>
      </w:r>
      <w:r>
        <w:rPr>
          <w:rFonts w:ascii="Bodo_uzb" w:hAnsi="Bodo_uzb"/>
          <w:caps w:val="0"/>
        </w:rPr>
        <w:t>қ</w:t>
      </w:r>
      <w:r w:rsidRPr="009117E8">
        <w:rPr>
          <w:rFonts w:ascii="Bodo_uzb" w:hAnsi="Bodo_uzb"/>
          <w:caps w:val="0"/>
        </w:rPr>
        <w:t>айта ишлов беришга яро</w:t>
      </w:r>
      <w:r>
        <w:rPr>
          <w:rFonts w:ascii="Bodo_uzb" w:hAnsi="Bodo_uzb"/>
          <w:caps w:val="0"/>
        </w:rPr>
        <w:t>қ</w:t>
      </w:r>
      <w:r w:rsidRPr="009117E8">
        <w:rPr>
          <w:rFonts w:ascii="Bodo_uzb" w:hAnsi="Bodo_uzb"/>
          <w:caps w:val="0"/>
        </w:rPr>
        <w:t>ли б</w:t>
      </w:r>
      <w:r>
        <w:rPr>
          <w:rFonts w:ascii="Bodo_uzb" w:hAnsi="Bodo_uzb"/>
          <w:caps w:val="0"/>
        </w:rPr>
        <w:t>ў</w:t>
      </w:r>
      <w:r w:rsidRPr="009117E8">
        <w:rPr>
          <w:rFonts w:ascii="Bodo_uzb" w:hAnsi="Bodo_uzb"/>
          <w:caps w:val="0"/>
        </w:rPr>
        <w:t>лади. Ферментация даврида тамаки таркибида сув камаяди.</w:t>
      </w:r>
    </w:p>
    <w:p w:rsidR="00027C7C" w:rsidRDefault="00027C7C" w:rsidP="00027C7C">
      <w:pPr>
        <w:pStyle w:val="2"/>
        <w:spacing w:line="240" w:lineRule="auto"/>
        <w:rPr>
          <w:rFonts w:ascii="Bodo_uzb" w:hAnsi="Bodo_uzb"/>
          <w:b/>
          <w:caps w:val="0"/>
        </w:rPr>
      </w:pPr>
      <w:r>
        <w:rPr>
          <w:rFonts w:ascii="Bodo_uzb" w:hAnsi="Bodo_uzb"/>
          <w:b/>
          <w:caps w:val="0"/>
        </w:rPr>
        <w:t>8.2. Ферментация жараёнининг уч босқичи.</w:t>
      </w:r>
    </w:p>
    <w:p w:rsidR="00027C7C" w:rsidRPr="00151CD0" w:rsidRDefault="00027C7C" w:rsidP="00027C7C">
      <w:pPr>
        <w:pStyle w:val="2"/>
        <w:spacing w:line="240" w:lineRule="auto"/>
        <w:rPr>
          <w:rFonts w:ascii="Bodo_uzb" w:hAnsi="Bodo_uzb"/>
          <w:b/>
        </w:rPr>
      </w:pPr>
    </w:p>
    <w:p w:rsidR="00027C7C" w:rsidRDefault="00027C7C" w:rsidP="00027C7C">
      <w:pPr>
        <w:pStyle w:val="2"/>
        <w:spacing w:line="240" w:lineRule="auto"/>
        <w:ind w:firstLine="567"/>
        <w:jc w:val="both"/>
        <w:rPr>
          <w:rFonts w:ascii="Bodo_uzb" w:hAnsi="Bodo_uzb"/>
          <w:caps w:val="0"/>
        </w:rPr>
      </w:pPr>
      <w:r>
        <w:rPr>
          <w:rFonts w:ascii="Bodo_uzb" w:hAnsi="Bodo_uzb"/>
          <w:caps w:val="0"/>
        </w:rPr>
        <w:t>Ферментация жараёни шартли равишда 3 босқичга бўлинади:</w:t>
      </w:r>
    </w:p>
    <w:p w:rsidR="00027C7C" w:rsidRDefault="00027C7C" w:rsidP="00027C7C">
      <w:pPr>
        <w:pStyle w:val="2"/>
        <w:spacing w:line="240" w:lineRule="auto"/>
        <w:ind w:firstLine="567"/>
        <w:jc w:val="both"/>
        <w:rPr>
          <w:rFonts w:ascii="Bodo_uzb" w:hAnsi="Bodo_uzb"/>
          <w:caps w:val="0"/>
        </w:rPr>
      </w:pPr>
      <w:r>
        <w:rPr>
          <w:rFonts w:ascii="Bodo_uzb" w:hAnsi="Bodo_uzb"/>
          <w:b/>
          <w:caps w:val="0"/>
        </w:rPr>
        <w:t xml:space="preserve">Биринчи босқич – </w:t>
      </w:r>
      <w:r>
        <w:rPr>
          <w:rFonts w:ascii="Bodo_uzb" w:hAnsi="Bodo_uzb"/>
          <w:caps w:val="0"/>
        </w:rPr>
        <w:t>ферментацияга тайёрланиш даври ҳисобланади. Бунда тайёр маълум ҳарорат</w:t>
      </w:r>
      <w:r w:rsidRPr="00255D09">
        <w:rPr>
          <w:rFonts w:ascii="Bodo_uzb" w:hAnsi="Bodo_uzb"/>
          <w:caps w:val="0"/>
        </w:rPr>
        <w:t xml:space="preserve"> режимигача </w:t>
      </w:r>
      <w:r>
        <w:rPr>
          <w:rFonts w:ascii="Bodo_uzb" w:hAnsi="Bodo_uzb"/>
          <w:caps w:val="0"/>
        </w:rPr>
        <w:t>(50-60</w:t>
      </w:r>
      <w:r>
        <w:rPr>
          <w:rFonts w:ascii="Bodo_uzb" w:hAnsi="Bodo_uzb"/>
          <w:caps w:val="0"/>
          <w:vertAlign w:val="superscript"/>
        </w:rPr>
        <w:t>о</w:t>
      </w:r>
      <w:r>
        <w:rPr>
          <w:rFonts w:ascii="Bodo_uzb" w:hAnsi="Bodo_uzb"/>
          <w:caps w:val="0"/>
        </w:rPr>
        <w:t>С) иситилади. Бу жараён 2-3 сутка давом этади.</w:t>
      </w:r>
    </w:p>
    <w:p w:rsidR="00027C7C" w:rsidRDefault="00027C7C" w:rsidP="00027C7C">
      <w:pPr>
        <w:pStyle w:val="2"/>
        <w:spacing w:line="240" w:lineRule="auto"/>
        <w:ind w:firstLine="567"/>
        <w:jc w:val="both"/>
        <w:rPr>
          <w:rFonts w:ascii="Bodo_uzb" w:hAnsi="Bodo_uzb"/>
          <w:caps w:val="0"/>
        </w:rPr>
      </w:pPr>
      <w:r w:rsidRPr="00255D09">
        <w:rPr>
          <w:rFonts w:ascii="Bodo_uzb" w:hAnsi="Bodo_uzb"/>
          <w:caps w:val="0"/>
        </w:rPr>
        <w:t>Ферментация</w:t>
      </w:r>
      <w:r>
        <w:rPr>
          <w:rFonts w:ascii="Bodo_uzb" w:hAnsi="Bodo_uzb"/>
          <w:caps w:val="0"/>
        </w:rPr>
        <w:t xml:space="preserve"> даврида тамакининг намлиги нормал бўлса, ҳаво намлиги 50-60% қуруқ бўлса, 70-75% ва тамаки намлиги юқори бўлса, 35-40% бўлиши керак.</w:t>
      </w:r>
    </w:p>
    <w:p w:rsidR="00027C7C" w:rsidRDefault="00027C7C" w:rsidP="00027C7C">
      <w:pPr>
        <w:pStyle w:val="2"/>
        <w:spacing w:line="240" w:lineRule="auto"/>
        <w:ind w:firstLine="567"/>
        <w:jc w:val="both"/>
        <w:rPr>
          <w:rFonts w:ascii="Bodo_uzb" w:hAnsi="Bodo_uzb"/>
          <w:caps w:val="0"/>
        </w:rPr>
      </w:pPr>
      <w:r>
        <w:rPr>
          <w:rFonts w:ascii="Bodo_uzb" w:hAnsi="Bodo_uzb"/>
          <w:caps w:val="0"/>
        </w:rPr>
        <w:t xml:space="preserve">Тамакки ҳароратининг бьерилган ҳарорат режимига тў\ри келиши ёки яқинлашуви </w:t>
      </w:r>
      <w:r w:rsidRPr="00255D09">
        <w:rPr>
          <w:rFonts w:ascii="Bodo_uzb" w:hAnsi="Bodo_uzb"/>
          <w:caps w:val="0"/>
        </w:rPr>
        <w:t>ферментация</w:t>
      </w:r>
      <w:r>
        <w:rPr>
          <w:rFonts w:ascii="Bodo_uzb" w:hAnsi="Bodo_uzb"/>
          <w:caps w:val="0"/>
        </w:rPr>
        <w:t>нинг биринчи босқичи тугалланганлигини билдиради.</w:t>
      </w:r>
    </w:p>
    <w:p w:rsidR="00027C7C" w:rsidRDefault="00027C7C" w:rsidP="00027C7C">
      <w:pPr>
        <w:pStyle w:val="2"/>
        <w:spacing w:line="240" w:lineRule="auto"/>
        <w:ind w:firstLine="567"/>
        <w:jc w:val="both"/>
        <w:rPr>
          <w:rFonts w:ascii="Bodo_uzb" w:hAnsi="Bodo_uzb"/>
          <w:caps w:val="0"/>
        </w:rPr>
      </w:pPr>
      <w:r>
        <w:rPr>
          <w:rFonts w:ascii="Bodo_uzb" w:hAnsi="Bodo_uzb"/>
          <w:b/>
          <w:caps w:val="0"/>
        </w:rPr>
        <w:t xml:space="preserve">Иккинчи босқич – </w:t>
      </w:r>
      <w:r>
        <w:rPr>
          <w:rFonts w:ascii="Bodo_uzb" w:hAnsi="Bodo_uzb"/>
          <w:caps w:val="0"/>
        </w:rPr>
        <w:t>ферментацияда асосий давр ҳисобланиб, буда ҳарорат ўзгартирилмасдан, ҳаво намлиги бошқариб турилади. Бу даврда ҳавонинг намлиги 16-18% бўлиши нормал ҳисобланади, у 5-6 суткада давом этади. Иккинчи босқич тугангалиги ткислород кўрсаткеичи Билан Аниқланади.</w:t>
      </w:r>
    </w:p>
    <w:p w:rsidR="00027C7C" w:rsidRDefault="00027C7C" w:rsidP="00027C7C">
      <w:pPr>
        <w:pStyle w:val="2"/>
        <w:spacing w:line="240" w:lineRule="auto"/>
        <w:ind w:firstLine="567"/>
        <w:jc w:val="both"/>
        <w:rPr>
          <w:rFonts w:ascii="Bodo_uzb" w:hAnsi="Bodo_uzb"/>
          <w:caps w:val="0"/>
        </w:rPr>
      </w:pPr>
      <w:r>
        <w:rPr>
          <w:rFonts w:ascii="Bodo_uzb" w:hAnsi="Bodo_uzb"/>
          <w:b/>
          <w:caps w:val="0"/>
        </w:rPr>
        <w:t>Учинчи босқич</w:t>
      </w:r>
      <w:r>
        <w:rPr>
          <w:rFonts w:ascii="Bodo_uzb" w:hAnsi="Bodo_uzb"/>
          <w:caps w:val="0"/>
        </w:rPr>
        <w:t xml:space="preserve"> – тамаки ҳарорати ва намлигининг нормал ҳолатга ке6лиш даври ҳисобланиб, 2-4 сутка даврм этади. Бунда тамаки ҳарорати    20-25</w:t>
      </w:r>
      <w:r>
        <w:rPr>
          <w:rFonts w:ascii="Bodo_uzb" w:hAnsi="Bodo_uzb"/>
          <w:caps w:val="0"/>
          <w:vertAlign w:val="superscript"/>
        </w:rPr>
        <w:t>о</w:t>
      </w:r>
      <w:r>
        <w:rPr>
          <w:rFonts w:ascii="Bodo_uzb" w:hAnsi="Bodo_uzb"/>
          <w:caps w:val="0"/>
        </w:rPr>
        <w:t>С гача пасаяди, ҳавонинг намлиги 70-80% бўлиши керак бўлади.</w:t>
      </w:r>
    </w:p>
    <w:p w:rsidR="00027C7C" w:rsidRDefault="00027C7C" w:rsidP="00027C7C">
      <w:pPr>
        <w:pStyle w:val="2"/>
        <w:spacing w:line="240" w:lineRule="auto"/>
        <w:ind w:firstLine="567"/>
        <w:jc w:val="both"/>
        <w:rPr>
          <w:rFonts w:ascii="Bodo_uzb" w:hAnsi="Bodo_uzb"/>
          <w:caps w:val="0"/>
        </w:rPr>
      </w:pPr>
      <w:r w:rsidRPr="00255D09">
        <w:rPr>
          <w:rFonts w:ascii="Bodo_uzb" w:hAnsi="Bodo_uzb"/>
          <w:caps w:val="0"/>
        </w:rPr>
        <w:t>Ферментация</w:t>
      </w:r>
      <w:r>
        <w:rPr>
          <w:rFonts w:ascii="Bodo_uzb" w:hAnsi="Bodo_uzb"/>
          <w:caps w:val="0"/>
        </w:rPr>
        <w:t xml:space="preserve">ланган тамакининг намлиги 11-16% бўлиши тавсия этилади. Тамакининг совитилиши ва намликнинг нормал ҳолатга келиши билан </w:t>
      </w:r>
      <w:r w:rsidRPr="00255D09">
        <w:rPr>
          <w:rFonts w:ascii="Bodo_uzb" w:hAnsi="Bodo_uzb"/>
          <w:caps w:val="0"/>
        </w:rPr>
        <w:t>ферментация</w:t>
      </w:r>
      <w:r>
        <w:rPr>
          <w:rFonts w:ascii="Bodo_uzb" w:hAnsi="Bodo_uzb"/>
          <w:caps w:val="0"/>
        </w:rPr>
        <w:t>жараёни тугайди.</w:t>
      </w:r>
    </w:p>
    <w:p w:rsidR="00027C7C" w:rsidRDefault="00027C7C" w:rsidP="00027C7C">
      <w:pPr>
        <w:pStyle w:val="2"/>
        <w:spacing w:line="240" w:lineRule="auto"/>
        <w:ind w:firstLine="567"/>
        <w:jc w:val="both"/>
        <w:rPr>
          <w:rFonts w:ascii="Bodo_uzb" w:hAnsi="Bodo_uzb"/>
          <w:caps w:val="0"/>
        </w:rPr>
      </w:pPr>
    </w:p>
    <w:p w:rsidR="00027C7C" w:rsidRPr="00151CD0" w:rsidRDefault="00027C7C" w:rsidP="00027C7C">
      <w:pPr>
        <w:pStyle w:val="2"/>
        <w:spacing w:line="240" w:lineRule="auto"/>
        <w:rPr>
          <w:rFonts w:ascii="Bodo_uzb" w:hAnsi="Bodo_uzb"/>
          <w:b/>
        </w:rPr>
      </w:pPr>
      <w:r>
        <w:rPr>
          <w:rFonts w:ascii="Bodo_uzb" w:hAnsi="Bodo_uzb"/>
          <w:b/>
          <w:caps w:val="0"/>
        </w:rPr>
        <w:t>8.3. Ферментацияланган тамакини узоқ вақт сақлаш имконияти.</w:t>
      </w:r>
    </w:p>
    <w:p w:rsidR="00027C7C" w:rsidRPr="00255D09" w:rsidRDefault="00027C7C" w:rsidP="00027C7C">
      <w:pPr>
        <w:pStyle w:val="2"/>
        <w:spacing w:line="240" w:lineRule="auto"/>
        <w:ind w:firstLine="567"/>
        <w:jc w:val="both"/>
        <w:rPr>
          <w:rFonts w:ascii="Bodo_uzb" w:hAnsi="Bodo_uzb"/>
        </w:rPr>
      </w:pPr>
    </w:p>
    <w:p w:rsidR="00027C7C" w:rsidRDefault="00027C7C" w:rsidP="00027C7C">
      <w:pPr>
        <w:pStyle w:val="2"/>
        <w:spacing w:line="240" w:lineRule="auto"/>
        <w:ind w:firstLine="567"/>
        <w:jc w:val="both"/>
        <w:rPr>
          <w:rFonts w:ascii="Bodo_uzb" w:hAnsi="Bodo_uzb"/>
          <w:caps w:val="0"/>
        </w:rPr>
      </w:pPr>
      <w:r>
        <w:rPr>
          <w:rFonts w:ascii="Bodo_uzb" w:hAnsi="Bodo_uzb"/>
          <w:caps w:val="0"/>
        </w:rPr>
        <w:t xml:space="preserve">Ферментацияланган тамаки тойлари цехда 2-3 кун қондирилиб совитилади, сўнгра давлат стандартига кўра сортларга ажратилади. Тойлар синчиклаб кўздан кечирилади ва ферментациялашдаги ҳамма камчиликлар кўрсатилади. Камчиликлари бор тамаки тойлари, қайта ишлов бериш учун юорилади. </w:t>
      </w:r>
    </w:p>
    <w:p w:rsidR="00027C7C" w:rsidRDefault="00027C7C" w:rsidP="00027C7C">
      <w:pPr>
        <w:pStyle w:val="2"/>
        <w:spacing w:line="240" w:lineRule="auto"/>
        <w:ind w:firstLine="567"/>
        <w:jc w:val="both"/>
        <w:rPr>
          <w:rFonts w:ascii="Bodo_uzb" w:hAnsi="Bodo_uzb"/>
          <w:caps w:val="0"/>
        </w:rPr>
      </w:pPr>
      <w:r>
        <w:rPr>
          <w:rFonts w:ascii="Bodo_uzb" w:hAnsi="Bodo_uzb"/>
          <w:caps w:val="0"/>
        </w:rPr>
        <w:t>Тамакининг қолган тойлари товар сортларга ажратилади ва маълум муддатгача (25 кунгача) сақлашга териб қўйилади.</w:t>
      </w:r>
    </w:p>
    <w:p w:rsidR="00027C7C" w:rsidRDefault="00027C7C" w:rsidP="00027C7C">
      <w:pPr>
        <w:pStyle w:val="2"/>
        <w:spacing w:line="240" w:lineRule="auto"/>
        <w:ind w:firstLine="567"/>
        <w:jc w:val="both"/>
        <w:rPr>
          <w:rFonts w:ascii="Bodo_uzb" w:hAnsi="Bodo_uzb"/>
          <w:caps w:val="0"/>
        </w:rPr>
      </w:pPr>
      <w:r>
        <w:rPr>
          <w:rFonts w:ascii="Bodo_uzb" w:hAnsi="Bodo_uzb"/>
          <w:caps w:val="0"/>
        </w:rPr>
        <w:t>Тамаки ферментациясини 70-80</w:t>
      </w:r>
      <w:r>
        <w:rPr>
          <w:rFonts w:ascii="Bodo_uzb" w:hAnsi="Bodo_uzb"/>
          <w:caps w:val="0"/>
          <w:vertAlign w:val="superscript"/>
        </w:rPr>
        <w:t>о</w:t>
      </w:r>
      <w:r>
        <w:rPr>
          <w:rFonts w:ascii="Bodo_uzb" w:hAnsi="Bodo_uzb"/>
          <w:caps w:val="0"/>
        </w:rPr>
        <w:t>С да, ҳаво намлиги 60-75% бўлганда ўт\азиш мАқсадга мувофиқлиги сиботланган.</w:t>
      </w:r>
    </w:p>
    <w:p w:rsidR="00027C7C" w:rsidRDefault="00027C7C" w:rsidP="00027C7C">
      <w:pPr>
        <w:pStyle w:val="2"/>
        <w:spacing w:line="240" w:lineRule="auto"/>
        <w:ind w:firstLine="567"/>
        <w:jc w:val="both"/>
        <w:rPr>
          <w:rFonts w:ascii="Bodo_uzb" w:hAnsi="Bodo_uzb"/>
          <w:caps w:val="0"/>
        </w:rPr>
      </w:pPr>
      <w:r>
        <w:rPr>
          <w:rFonts w:ascii="Bodo_uzb" w:hAnsi="Bodo_uzb"/>
          <w:caps w:val="0"/>
        </w:rPr>
        <w:t>Ферментацияланган тамаки узоқ вақт сақланганда маълум муддатдан кейин унинг сифати, таъми яхшиланади, тутуннинг хушбўйлиги ортада, шу Билан унинг яшил ранги йўқолиб, хил тус олади ва ёнувчанлиги ортади. Тамакини узоқ вақт сақлаш учун ферментация заводларининг омборларидан фойдйлнилади. Бунда омборнинг ҳарорати 17-20</w:t>
      </w:r>
      <w:r>
        <w:rPr>
          <w:rFonts w:ascii="Bodo_uzb" w:hAnsi="Bodo_uzb"/>
          <w:caps w:val="0"/>
          <w:vertAlign w:val="superscript"/>
        </w:rPr>
        <w:t>о</w:t>
      </w:r>
      <w:r>
        <w:rPr>
          <w:rFonts w:ascii="Bodo_uzb" w:hAnsi="Bodo_uzb"/>
          <w:caps w:val="0"/>
        </w:rPr>
        <w:t>С, намлиги 65-70% бўлиши мАқсадга мувофиқ бўлади. Тамакининг хусусиятига кўра бу жараён 1-2 йил давом этишҳи мкмуин бўлади.</w:t>
      </w:r>
    </w:p>
    <w:p w:rsidR="00027C7C" w:rsidRPr="007D64A8" w:rsidRDefault="00027C7C" w:rsidP="00027C7C">
      <w:pPr>
        <w:pStyle w:val="2"/>
        <w:spacing w:line="240" w:lineRule="auto"/>
        <w:ind w:firstLine="567"/>
        <w:jc w:val="both"/>
        <w:rPr>
          <w:rFonts w:ascii="Bodo_uzb" w:hAnsi="Bodo_uzb"/>
          <w:caps w:val="0"/>
        </w:rPr>
      </w:pPr>
      <w:r>
        <w:rPr>
          <w:rFonts w:ascii="Bodo_uzb" w:hAnsi="Bodo_uzb"/>
          <w:caps w:val="0"/>
        </w:rPr>
        <w:t xml:space="preserve">Тамаки узоқ вақт сақлашга 12-15% намликка эга бўлган </w:t>
      </w:r>
      <w:r>
        <w:rPr>
          <w:rFonts w:ascii="Bodo_uzb" w:hAnsi="Bodo_uzb"/>
          <w:caps w:val="0"/>
          <w:lang w:val="en-US"/>
        </w:rPr>
        <w:t>I</w:t>
      </w:r>
      <w:r w:rsidRPr="007D64A8">
        <w:rPr>
          <w:rFonts w:ascii="Bodo_uzb" w:hAnsi="Bodo_uzb"/>
          <w:caps w:val="0"/>
        </w:rPr>
        <w:t xml:space="preserve">, </w:t>
      </w:r>
      <w:r>
        <w:rPr>
          <w:rFonts w:ascii="Bodo_uzb" w:hAnsi="Bodo_uzb"/>
          <w:caps w:val="0"/>
          <w:lang w:val="en-US"/>
        </w:rPr>
        <w:t>II</w:t>
      </w:r>
      <w:r w:rsidRPr="007D64A8">
        <w:rPr>
          <w:rFonts w:ascii="Bodo_uzb" w:hAnsi="Bodo_uzb"/>
          <w:caps w:val="0"/>
        </w:rPr>
        <w:t xml:space="preserve">, </w:t>
      </w:r>
      <w:r>
        <w:rPr>
          <w:rFonts w:ascii="Bodo_uzb" w:hAnsi="Bodo_uzb"/>
          <w:caps w:val="0"/>
          <w:lang w:val="en-US"/>
        </w:rPr>
        <w:t>III</w:t>
      </w:r>
      <w:r w:rsidRPr="007D64A8">
        <w:rPr>
          <w:rFonts w:ascii="Bodo_uzb" w:hAnsi="Bodo_uzb"/>
          <w:caps w:val="0"/>
        </w:rPr>
        <w:t xml:space="preserve"> </w:t>
      </w:r>
      <w:r>
        <w:rPr>
          <w:rFonts w:ascii="Bodo_uzb" w:hAnsi="Bodo_uzb"/>
          <w:caps w:val="0"/>
        </w:rPr>
        <w:t>товар сортлри қўйилади. Зараркунандалар Билан (парвони, тамаки қўн\изи) Билан зарарланган тамакилар омборда узоқ вақт САқлашга қўйилмайди.</w:t>
      </w:r>
    </w:p>
    <w:p w:rsidR="00027C7C" w:rsidRPr="00255D09" w:rsidRDefault="00027C7C" w:rsidP="00027C7C">
      <w:pPr>
        <w:pStyle w:val="2"/>
        <w:spacing w:line="240" w:lineRule="auto"/>
        <w:ind w:firstLine="567"/>
        <w:jc w:val="both"/>
        <w:rPr>
          <w:rFonts w:ascii="Bodo_uzb" w:hAnsi="Bodo_uzb"/>
        </w:rPr>
      </w:pPr>
    </w:p>
    <w:p w:rsidR="00027C7C" w:rsidRDefault="00027C7C" w:rsidP="00027C7C">
      <w:pPr>
        <w:pStyle w:val="2"/>
        <w:spacing w:line="240" w:lineRule="auto"/>
        <w:rPr>
          <w:rFonts w:ascii="Bodo_uzb" w:hAnsi="Bodo_uzb"/>
          <w:b/>
          <w:caps w:val="0"/>
        </w:rPr>
      </w:pPr>
      <w:r>
        <w:rPr>
          <w:rFonts w:ascii="Bodo_uzb" w:hAnsi="Bodo_uzb"/>
          <w:b/>
          <w:caps w:val="0"/>
        </w:rPr>
        <w:t>Таянч иборалар:</w:t>
      </w:r>
    </w:p>
    <w:p w:rsidR="00027C7C" w:rsidRPr="00151CD0" w:rsidRDefault="00027C7C" w:rsidP="00027C7C">
      <w:pPr>
        <w:pStyle w:val="2"/>
        <w:spacing w:line="240" w:lineRule="auto"/>
        <w:rPr>
          <w:rFonts w:ascii="Bodo_uzb" w:hAnsi="Bodo_uzb"/>
          <w:b/>
        </w:rPr>
      </w:pPr>
    </w:p>
    <w:p w:rsidR="00027C7C" w:rsidRPr="002D678B" w:rsidRDefault="00027C7C" w:rsidP="00027C7C">
      <w:pPr>
        <w:pStyle w:val="2"/>
        <w:spacing w:line="240" w:lineRule="auto"/>
        <w:ind w:firstLine="567"/>
        <w:jc w:val="both"/>
        <w:rPr>
          <w:rFonts w:ascii="Bodo_uzb" w:hAnsi="Bodo_uzb"/>
        </w:rPr>
      </w:pPr>
      <w:r>
        <w:rPr>
          <w:rFonts w:ascii="Bodo_uzb" w:hAnsi="Bodo_uzb"/>
          <w:caps w:val="0"/>
        </w:rPr>
        <w:t>Ферментация, тамакини узоқ вақт сақлаш, тамаки тойлари, тамаки намлиги, тамаки баргларига қайта ишлов бериш, тамаки тойлари сортлари, тамакининг зараркунандалар билан зарарланиши.</w:t>
      </w:r>
    </w:p>
    <w:p w:rsidR="00027C7C" w:rsidRDefault="00027C7C" w:rsidP="00027C7C">
      <w:pPr>
        <w:pStyle w:val="2"/>
        <w:spacing w:line="240" w:lineRule="auto"/>
        <w:rPr>
          <w:rFonts w:ascii="Bodo_uzb" w:hAnsi="Bodo_uzb"/>
          <w:b/>
          <w:caps w:val="0"/>
        </w:rPr>
      </w:pPr>
    </w:p>
    <w:p w:rsidR="00027C7C" w:rsidRDefault="00027C7C" w:rsidP="00027C7C">
      <w:pPr>
        <w:pStyle w:val="2"/>
        <w:spacing w:line="240" w:lineRule="auto"/>
        <w:rPr>
          <w:rFonts w:ascii="Bodo_uzb" w:hAnsi="Bodo_uzb"/>
          <w:b/>
          <w:caps w:val="0"/>
        </w:rPr>
      </w:pPr>
      <w:r>
        <w:rPr>
          <w:rFonts w:ascii="Bodo_uzb" w:hAnsi="Bodo_uzb"/>
          <w:b/>
          <w:caps w:val="0"/>
        </w:rPr>
        <w:t>қисқачаса ҳулосалар:</w:t>
      </w:r>
    </w:p>
    <w:p w:rsidR="00027C7C" w:rsidRPr="00151CD0" w:rsidRDefault="00027C7C" w:rsidP="00027C7C">
      <w:pPr>
        <w:pStyle w:val="2"/>
        <w:spacing w:line="240" w:lineRule="auto"/>
        <w:rPr>
          <w:rFonts w:ascii="Bodo_uzb" w:hAnsi="Bodo_uzb"/>
          <w:b/>
        </w:rPr>
      </w:pPr>
    </w:p>
    <w:p w:rsidR="00027C7C" w:rsidRDefault="00027C7C" w:rsidP="00027C7C">
      <w:pPr>
        <w:pStyle w:val="2"/>
        <w:spacing w:line="240" w:lineRule="auto"/>
        <w:ind w:firstLine="567"/>
        <w:jc w:val="both"/>
        <w:rPr>
          <w:rFonts w:ascii="Bodo_uzb" w:hAnsi="Bodo_uzb"/>
          <w:caps w:val="0"/>
        </w:rPr>
      </w:pPr>
      <w:r w:rsidRPr="009117E8">
        <w:rPr>
          <w:rFonts w:ascii="Bodo_uzb" w:hAnsi="Bodo_uzb"/>
        </w:rPr>
        <w:t>Т</w:t>
      </w:r>
      <w:r w:rsidRPr="009117E8">
        <w:rPr>
          <w:rFonts w:ascii="Bodo_uzb" w:hAnsi="Bodo_uzb"/>
          <w:caps w:val="0"/>
        </w:rPr>
        <w:t xml:space="preserve">амаки баргларига </w:t>
      </w:r>
      <w:r>
        <w:rPr>
          <w:rFonts w:ascii="Bodo_uzb" w:hAnsi="Bodo_uzb"/>
          <w:caps w:val="0"/>
        </w:rPr>
        <w:t>қ</w:t>
      </w:r>
      <w:r w:rsidRPr="009117E8">
        <w:rPr>
          <w:rFonts w:ascii="Bodo_uzb" w:hAnsi="Bodo_uzb"/>
          <w:caps w:val="0"/>
        </w:rPr>
        <w:t>айта ишлов беришда уни ферментациялаш охирги бос</w:t>
      </w:r>
      <w:r>
        <w:rPr>
          <w:rFonts w:ascii="Bodo_uzb" w:hAnsi="Bodo_uzb"/>
          <w:caps w:val="0"/>
        </w:rPr>
        <w:t>қ</w:t>
      </w:r>
      <w:r w:rsidRPr="009117E8">
        <w:rPr>
          <w:rFonts w:ascii="Bodo_uzb" w:hAnsi="Bodo_uzb"/>
          <w:caps w:val="0"/>
        </w:rPr>
        <w:t>\ич б</w:t>
      </w:r>
      <w:r>
        <w:rPr>
          <w:rFonts w:ascii="Bodo_uzb" w:hAnsi="Bodo_uzb"/>
          <w:caps w:val="0"/>
        </w:rPr>
        <w:t>ў</w:t>
      </w:r>
      <w:r w:rsidRPr="009117E8">
        <w:rPr>
          <w:rFonts w:ascii="Bodo_uzb" w:hAnsi="Bodo_uzb"/>
          <w:caps w:val="0"/>
        </w:rPr>
        <w:t xml:space="preserve">либ </w:t>
      </w:r>
      <w:r>
        <w:rPr>
          <w:rFonts w:ascii="Bodo_uzb" w:hAnsi="Bodo_uzb"/>
          <w:caps w:val="0"/>
        </w:rPr>
        <w:t>ҳ</w:t>
      </w:r>
      <w:r w:rsidRPr="009117E8">
        <w:rPr>
          <w:rFonts w:ascii="Bodo_uzb" w:hAnsi="Bodo_uzb"/>
          <w:caps w:val="0"/>
        </w:rPr>
        <w:t>исобланади.</w:t>
      </w:r>
      <w:r>
        <w:rPr>
          <w:rFonts w:ascii="Bodo_uzb" w:hAnsi="Bodo_uzb"/>
          <w:caps w:val="0"/>
        </w:rPr>
        <w:t xml:space="preserve"> Тамакининг қолган тойлари товар сортларга ажратилади ва маълум муддатгача сақлашга териб қўйилади.</w:t>
      </w:r>
      <w:r w:rsidRPr="00084251">
        <w:rPr>
          <w:rFonts w:ascii="Bodo_uzb" w:hAnsi="Bodo_uzb"/>
          <w:caps w:val="0"/>
        </w:rPr>
        <w:t xml:space="preserve"> </w:t>
      </w:r>
      <w:r>
        <w:rPr>
          <w:rFonts w:ascii="Bodo_uzb" w:hAnsi="Bodo_uzb"/>
          <w:caps w:val="0"/>
        </w:rPr>
        <w:t xml:space="preserve">Тамакининг совитилиши ва намликнинг нормал ҳолатга келиши билан </w:t>
      </w:r>
      <w:r w:rsidRPr="00255D09">
        <w:rPr>
          <w:rFonts w:ascii="Bodo_uzb" w:hAnsi="Bodo_uzb"/>
          <w:caps w:val="0"/>
        </w:rPr>
        <w:t>ферментация</w:t>
      </w:r>
      <w:r>
        <w:rPr>
          <w:rFonts w:ascii="Bodo_uzb" w:hAnsi="Bodo_uzb"/>
          <w:caps w:val="0"/>
        </w:rPr>
        <w:t>жараёни тугайди.</w:t>
      </w:r>
    </w:p>
    <w:p w:rsidR="00027C7C" w:rsidRDefault="00027C7C" w:rsidP="00027C7C">
      <w:pPr>
        <w:pStyle w:val="2"/>
        <w:spacing w:line="240" w:lineRule="auto"/>
        <w:ind w:firstLine="567"/>
        <w:jc w:val="both"/>
        <w:rPr>
          <w:rFonts w:ascii="Bodo_uzb" w:hAnsi="Bodo_uzb"/>
          <w:caps w:val="0"/>
        </w:rPr>
      </w:pPr>
    </w:p>
    <w:p w:rsidR="00027C7C" w:rsidRDefault="00027C7C" w:rsidP="00027C7C">
      <w:pPr>
        <w:widowControl/>
        <w:pBdr>
          <w:left w:val="none" w:sz="0" w:space="0" w:color="auto"/>
          <w:right w:val="none" w:sz="0" w:space="0" w:color="auto"/>
        </w:pBdr>
        <w:overflowPunct/>
        <w:autoSpaceDE/>
        <w:autoSpaceDN/>
        <w:adjustRightInd/>
        <w:jc w:val="center"/>
        <w:textAlignment w:val="auto"/>
        <w:rPr>
          <w:rFonts w:ascii="Times New Roman" w:hAnsi="Times New Roman"/>
          <w:b/>
        </w:rPr>
      </w:pPr>
      <w:r>
        <w:rPr>
          <w:rFonts w:ascii="Times New Roman" w:hAnsi="Times New Roman"/>
          <w:b/>
        </w:rPr>
        <w:t>Асосий адабиётлар:</w:t>
      </w:r>
    </w:p>
    <w:p w:rsidR="00027C7C" w:rsidRDefault="00027C7C" w:rsidP="00027C7C">
      <w:pPr>
        <w:pStyle w:val="BodyText21"/>
        <w:widowControl/>
        <w:numPr>
          <w:ilvl w:val="0"/>
          <w:numId w:val="2"/>
        </w:numPr>
        <w:rPr>
          <w:rFonts w:ascii="Bodo_uzb" w:hAnsi="Bodo_uzb"/>
        </w:rPr>
      </w:pPr>
      <w:r>
        <w:rPr>
          <w:rFonts w:ascii="Bodo_uzb" w:hAnsi="Bodo_uzb"/>
        </w:rPr>
        <w:t xml:space="preserve">Каримов.И.А. қишлоқ хўжалик тараққиёти фаровонлик манбаи. – Т.: Ўзбекистон, 1994. </w:t>
      </w:r>
    </w:p>
    <w:p w:rsidR="00027C7C" w:rsidRDefault="00027C7C" w:rsidP="00027C7C">
      <w:pPr>
        <w:pStyle w:val="BodyText21"/>
        <w:widowControl/>
        <w:numPr>
          <w:ilvl w:val="0"/>
          <w:numId w:val="2"/>
        </w:numPr>
        <w:rPr>
          <w:rFonts w:ascii="Bodo_uzb" w:hAnsi="Bodo_uzb"/>
        </w:rPr>
      </w:pPr>
      <w:r>
        <w:rPr>
          <w:rFonts w:ascii="Bodo_uzb" w:hAnsi="Bodo_uzb"/>
        </w:rPr>
        <w:t xml:space="preserve">Турсунходжаев. Т. Л. қишлоқ хўжалиги маҳсулотларини сақлаш ва қайта ишлаш технологияси» фанидан маърузалар матнлари. Т., 2000. </w:t>
      </w:r>
    </w:p>
    <w:p w:rsidR="00027C7C" w:rsidRDefault="00027C7C" w:rsidP="00027C7C">
      <w:pPr>
        <w:pStyle w:val="BodyText21"/>
        <w:widowControl/>
        <w:numPr>
          <w:ilvl w:val="0"/>
          <w:numId w:val="2"/>
        </w:numPr>
        <w:rPr>
          <w:rFonts w:ascii="Times New Roman" w:hAnsi="Times New Roman"/>
        </w:rPr>
      </w:pPr>
      <w:r>
        <w:rPr>
          <w:rFonts w:ascii="Times New Roman" w:hAnsi="Times New Roman"/>
        </w:rPr>
        <w:t xml:space="preserve">Лутфуллаев.К. Теперь еҳе и подсолнечник.  Газета «Правда Востока», 25. 05. 1999. </w:t>
      </w:r>
    </w:p>
    <w:p w:rsidR="00027C7C" w:rsidRDefault="00027C7C" w:rsidP="00027C7C">
      <w:pPr>
        <w:pStyle w:val="BodyText21"/>
        <w:widowControl/>
        <w:numPr>
          <w:ilvl w:val="0"/>
          <w:numId w:val="2"/>
        </w:numPr>
        <w:rPr>
          <w:rFonts w:ascii="Bodo_uzb" w:hAnsi="Bodo_uzb"/>
        </w:rPr>
      </w:pPr>
      <w:r>
        <w:rPr>
          <w:rFonts w:ascii="Times New Roman" w:hAnsi="Times New Roman"/>
        </w:rPr>
        <w:t>Тошкенбаев.А. Вўигрўвает тот, кто опережает время.  Газета «Правда Востока».  21. 10. 2000.</w:t>
      </w:r>
    </w:p>
    <w:p w:rsidR="00027C7C" w:rsidRDefault="00027C7C" w:rsidP="00027C7C">
      <w:pPr>
        <w:pStyle w:val="BodyText21"/>
        <w:widowControl/>
        <w:numPr>
          <w:ilvl w:val="0"/>
          <w:numId w:val="2"/>
        </w:numPr>
        <w:rPr>
          <w:rFonts w:ascii="Bodo_uzb" w:hAnsi="Bodo_uzb"/>
          <w:b/>
        </w:rPr>
      </w:pPr>
      <w:r>
        <w:rPr>
          <w:rFonts w:ascii="Bodo_uzb" w:hAnsi="Bodo_uzb"/>
        </w:rPr>
        <w:lastRenderedPageBreak/>
        <w:t xml:space="preserve">Орипов.Р. қишлоқ хўжалиги маҳсулотларини сақлаш ва қайта ишлаш технологияси. - Т., Меҳнат, 1991. </w:t>
      </w:r>
    </w:p>
    <w:p w:rsidR="00027C7C" w:rsidRPr="001215DA" w:rsidRDefault="00027C7C" w:rsidP="00027C7C">
      <w:pPr>
        <w:widowControl/>
        <w:pBdr>
          <w:left w:val="none" w:sz="0" w:space="0" w:color="auto"/>
          <w:right w:val="none" w:sz="0" w:space="0" w:color="auto"/>
        </w:pBdr>
        <w:overflowPunct/>
        <w:autoSpaceDE/>
        <w:autoSpaceDN/>
        <w:adjustRightInd/>
        <w:jc w:val="center"/>
        <w:textAlignment w:val="auto"/>
        <w:rPr>
          <w:rFonts w:ascii="Times New Roman" w:hAnsi="Times New Roman"/>
          <w:b/>
        </w:rPr>
      </w:pPr>
    </w:p>
    <w:p w:rsidR="00027C7C" w:rsidRPr="00F15A9D" w:rsidRDefault="00027C7C" w:rsidP="00027C7C">
      <w:pPr>
        <w:widowControl/>
        <w:pBdr>
          <w:left w:val="none" w:sz="0" w:space="0" w:color="auto"/>
          <w:right w:val="none" w:sz="0" w:space="0" w:color="auto"/>
        </w:pBdr>
        <w:overflowPunct/>
        <w:autoSpaceDE/>
        <w:autoSpaceDN/>
        <w:adjustRightInd/>
        <w:jc w:val="center"/>
        <w:textAlignment w:val="auto"/>
      </w:pPr>
      <w:r w:rsidRPr="00F15A9D">
        <w:rPr>
          <w:b/>
        </w:rPr>
        <w:t>Интернет сайтлари:</w:t>
      </w:r>
    </w:p>
    <w:p w:rsidR="00027C7C" w:rsidRPr="00F15A9D" w:rsidRDefault="00027C7C" w:rsidP="00027C7C">
      <w:pPr>
        <w:widowControl/>
        <w:numPr>
          <w:ilvl w:val="0"/>
          <w:numId w:val="1"/>
        </w:numPr>
        <w:pBdr>
          <w:left w:val="none" w:sz="0" w:space="0" w:color="auto"/>
          <w:right w:val="none" w:sz="0" w:space="0" w:color="auto"/>
        </w:pBdr>
        <w:tabs>
          <w:tab w:val="clear" w:pos="555"/>
          <w:tab w:val="num" w:pos="284"/>
        </w:tabs>
        <w:overflowPunct/>
        <w:autoSpaceDE/>
        <w:autoSpaceDN/>
        <w:adjustRightInd/>
        <w:ind w:left="284" w:hanging="284"/>
        <w:textAlignment w:val="auto"/>
      </w:pPr>
      <w:r>
        <w:t xml:space="preserve">Тошкент Давлат Иқтисодиёт Университети. </w:t>
      </w:r>
      <w:hyperlink r:id="rId5" w:history="1">
        <w:r>
          <w:rPr>
            <w:rStyle w:val="a3"/>
            <w:lang w:val="en-US"/>
          </w:rPr>
          <w:t>www</w:t>
        </w:r>
        <w:r w:rsidRPr="00F15A9D">
          <w:rPr>
            <w:rStyle w:val="a3"/>
          </w:rPr>
          <w:t>.</w:t>
        </w:r>
        <w:r>
          <w:rPr>
            <w:rStyle w:val="a3"/>
            <w:lang w:val="en-US"/>
          </w:rPr>
          <w:t>tsue</w:t>
        </w:r>
        <w:r w:rsidRPr="00F15A9D">
          <w:rPr>
            <w:rStyle w:val="a3"/>
          </w:rPr>
          <w:t>.</w:t>
        </w:r>
        <w:r>
          <w:rPr>
            <w:rStyle w:val="a3"/>
            <w:lang w:val="en-US"/>
          </w:rPr>
          <w:t>uz</w:t>
        </w:r>
      </w:hyperlink>
    </w:p>
    <w:p w:rsidR="00027C7C" w:rsidRDefault="00027C7C" w:rsidP="00027C7C">
      <w:pPr>
        <w:widowControl/>
        <w:numPr>
          <w:ilvl w:val="0"/>
          <w:numId w:val="1"/>
        </w:numPr>
        <w:pBdr>
          <w:left w:val="none" w:sz="0" w:space="0" w:color="auto"/>
          <w:right w:val="none" w:sz="0" w:space="0" w:color="auto"/>
        </w:pBdr>
        <w:tabs>
          <w:tab w:val="clear" w:pos="555"/>
          <w:tab w:val="num" w:pos="284"/>
        </w:tabs>
        <w:overflowPunct/>
        <w:autoSpaceDE/>
        <w:autoSpaceDN/>
        <w:adjustRightInd/>
        <w:ind w:left="284" w:hanging="284"/>
        <w:textAlignment w:val="auto"/>
        <w:rPr>
          <w:lang w:val="en-US"/>
        </w:rPr>
      </w:pPr>
      <w:hyperlink r:id="rId6" w:history="1">
        <w:r>
          <w:rPr>
            <w:rStyle w:val="a3"/>
            <w:lang w:val="en-US"/>
          </w:rPr>
          <w:t>www.uhh.hawaii.edu</w:t>
        </w:r>
      </w:hyperlink>
      <w:r>
        <w:rPr>
          <w:lang w:val="en-US"/>
        </w:rPr>
        <w:t xml:space="preserve"> </w:t>
      </w:r>
      <w:smartTag w:uri="urn:schemas-microsoft-com:office:smarttags" w:element="PlaceType">
        <w:r>
          <w:rPr>
            <w:lang w:val="en-US"/>
          </w:rPr>
          <w:t>University</w:t>
        </w:r>
      </w:smartTag>
      <w:r>
        <w:rPr>
          <w:lang w:val="en-US"/>
        </w:rPr>
        <w:t xml:space="preserve"> of </w:t>
      </w:r>
      <w:smartTag w:uri="urn:schemas-microsoft-com:office:smarttags" w:element="State">
        <w:smartTag w:uri="urn:schemas-microsoft-com:office:smarttags" w:element="place">
          <w:r>
            <w:rPr>
              <w:lang w:val="en-US"/>
            </w:rPr>
            <w:t>Hawaii</w:t>
          </w:r>
        </w:smartTag>
      </w:smartTag>
      <w:r>
        <w:rPr>
          <w:lang w:val="en-US"/>
        </w:rPr>
        <w:t xml:space="preserve"> at </w:t>
      </w:r>
      <w:smartTag w:uri="urn:schemas-microsoft-com:office:smarttags" w:element="City">
        <w:smartTag w:uri="urn:schemas-microsoft-com:office:smarttags" w:element="place">
          <w:r>
            <w:rPr>
              <w:lang w:val="en-US"/>
            </w:rPr>
            <w:t>Hilo</w:t>
          </w:r>
        </w:smartTag>
      </w:smartTag>
      <w:r>
        <w:rPr>
          <w:lang w:val="en-US"/>
        </w:rPr>
        <w:t xml:space="preserve"> – Agroecology and Environmental Qulaity Program</w:t>
      </w:r>
      <w:r>
        <w:rPr>
          <w:lang w:val="uk-UA"/>
        </w:rPr>
        <w:t>.</w:t>
      </w:r>
    </w:p>
    <w:p w:rsidR="00027C7C" w:rsidRDefault="00027C7C" w:rsidP="00027C7C">
      <w:pPr>
        <w:widowControl/>
        <w:numPr>
          <w:ilvl w:val="0"/>
          <w:numId w:val="1"/>
        </w:numPr>
        <w:pBdr>
          <w:left w:val="none" w:sz="0" w:space="0" w:color="auto"/>
          <w:right w:val="none" w:sz="0" w:space="0" w:color="auto"/>
        </w:pBdr>
        <w:tabs>
          <w:tab w:val="clear" w:pos="555"/>
          <w:tab w:val="num" w:pos="284"/>
        </w:tabs>
        <w:overflowPunct/>
        <w:autoSpaceDE/>
        <w:autoSpaceDN/>
        <w:adjustRightInd/>
        <w:ind w:left="284" w:hanging="284"/>
        <w:textAlignment w:val="auto"/>
      </w:pPr>
      <w:hyperlink r:id="rId7" w:history="1">
        <w:r>
          <w:rPr>
            <w:rStyle w:val="a3"/>
          </w:rPr>
          <w:t>www.ecfak.timacad.ru</w:t>
        </w:r>
      </w:hyperlink>
      <w:r>
        <w:t xml:space="preserve"> Московская сельскохозяйственная академия.</w:t>
      </w:r>
    </w:p>
    <w:p w:rsidR="00027C7C" w:rsidRDefault="00027C7C" w:rsidP="00027C7C">
      <w:pPr>
        <w:widowControl/>
        <w:numPr>
          <w:ilvl w:val="0"/>
          <w:numId w:val="1"/>
        </w:numPr>
        <w:pBdr>
          <w:left w:val="none" w:sz="0" w:space="0" w:color="auto"/>
          <w:right w:val="none" w:sz="0" w:space="0" w:color="auto"/>
        </w:pBdr>
        <w:tabs>
          <w:tab w:val="clear" w:pos="555"/>
          <w:tab w:val="num" w:pos="284"/>
        </w:tabs>
        <w:overflowPunct/>
        <w:autoSpaceDE/>
        <w:autoSpaceDN/>
        <w:adjustRightInd/>
        <w:ind w:left="284" w:hanging="284"/>
        <w:textAlignment w:val="auto"/>
      </w:pPr>
      <w:r>
        <w:t xml:space="preserve">Мардонова А.Т., Исҳоқова С.А. Аграр соҳада мулкий муносабатларни рўёбга чиқаришнинг долзарб услублари. </w:t>
      </w:r>
      <w:hyperlink r:id="rId8" w:history="1">
        <w:r>
          <w:rPr>
            <w:rStyle w:val="a3"/>
          </w:rPr>
          <w:t>www.ski.ilm.uz</w:t>
        </w:r>
      </w:hyperlink>
      <w:r>
        <w:t xml:space="preserve"> </w:t>
      </w:r>
    </w:p>
    <w:p w:rsidR="00027C7C" w:rsidRPr="00F15A9D" w:rsidRDefault="00027C7C" w:rsidP="00027C7C">
      <w:pPr>
        <w:widowControl/>
        <w:numPr>
          <w:ilvl w:val="0"/>
          <w:numId w:val="1"/>
        </w:numPr>
        <w:pBdr>
          <w:left w:val="none" w:sz="0" w:space="0" w:color="auto"/>
          <w:right w:val="none" w:sz="0" w:space="0" w:color="auto"/>
        </w:pBdr>
        <w:tabs>
          <w:tab w:val="clear" w:pos="555"/>
          <w:tab w:val="num" w:pos="284"/>
        </w:tabs>
        <w:overflowPunct/>
        <w:autoSpaceDE/>
        <w:autoSpaceDN/>
        <w:adjustRightInd/>
        <w:ind w:left="284" w:hanging="284"/>
        <w:textAlignment w:val="auto"/>
      </w:pPr>
      <w:r>
        <w:t xml:space="preserve">Саратовская сельскохозяйственная академия. </w:t>
      </w:r>
      <w:hyperlink r:id="rId9" w:history="1">
        <w:r>
          <w:rPr>
            <w:rStyle w:val="a3"/>
            <w:lang w:val="en-US"/>
          </w:rPr>
          <w:t>www</w:t>
        </w:r>
        <w:r w:rsidRPr="00F15A9D">
          <w:rPr>
            <w:rStyle w:val="a3"/>
          </w:rPr>
          <w:t>.</w:t>
        </w:r>
        <w:r>
          <w:rPr>
            <w:rStyle w:val="a3"/>
            <w:lang w:val="en-US"/>
          </w:rPr>
          <w:t>tstu</w:t>
        </w:r>
        <w:r w:rsidRPr="00F15A9D">
          <w:rPr>
            <w:rStyle w:val="a3"/>
          </w:rPr>
          <w:t>.</w:t>
        </w:r>
        <w:r>
          <w:rPr>
            <w:rStyle w:val="a3"/>
            <w:lang w:val="en-US"/>
          </w:rPr>
          <w:t>ru</w:t>
        </w:r>
      </w:hyperlink>
      <w:r w:rsidRPr="00F15A9D">
        <w:t xml:space="preserve"> </w:t>
      </w:r>
    </w:p>
    <w:p w:rsidR="00957030" w:rsidRDefault="00957030"/>
    <w:sectPr w:rsidR="00957030" w:rsidSect="009570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F3EA1"/>
    <w:multiLevelType w:val="multilevel"/>
    <w:tmpl w:val="60EE279A"/>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1">
    <w:nsid w:val="38740A33"/>
    <w:multiLevelType w:val="multilevel"/>
    <w:tmpl w:val="1E4A4520"/>
    <w:lvl w:ilvl="0">
      <w:start w:val="1"/>
      <w:numFmt w:val="decimal"/>
      <w:lvlText w:val="%1."/>
      <w:lvlJc w:val="left"/>
      <w:pPr>
        <w:tabs>
          <w:tab w:val="num" w:pos="927"/>
        </w:tabs>
        <w:ind w:left="927" w:hanging="360"/>
      </w:pPr>
      <w:rPr>
        <w:rFonts w:hint="default"/>
        <w:sz w:val="28"/>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27C7C"/>
    <w:rsid w:val="00027C7C"/>
    <w:rsid w:val="009570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C7C"/>
    <w:pPr>
      <w:widowControl w:val="0"/>
      <w:pBdr>
        <w:left w:val="single" w:sz="6" w:space="1" w:color="auto"/>
        <w:right w:val="single" w:sz="6" w:space="1" w:color="auto"/>
      </w:pBdr>
      <w:overflowPunct w:val="0"/>
      <w:autoSpaceDE w:val="0"/>
      <w:autoSpaceDN w:val="0"/>
      <w:adjustRightInd w:val="0"/>
      <w:spacing w:after="0" w:line="240" w:lineRule="auto"/>
      <w:jc w:val="both"/>
      <w:textAlignment w:val="baseline"/>
    </w:pPr>
    <w:rPr>
      <w:rFonts w:ascii="Bodo_uzb" w:eastAsia="Times New Roman" w:hAnsi="Bodo_uzb"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1">
    <w:name w:val="Body Text 21"/>
    <w:basedOn w:val="a"/>
    <w:rsid w:val="00027C7C"/>
    <w:pPr>
      <w:pBdr>
        <w:left w:val="none" w:sz="0" w:space="0" w:color="auto"/>
        <w:right w:val="none" w:sz="0" w:space="0" w:color="auto"/>
      </w:pBdr>
      <w:ind w:firstLine="567"/>
    </w:pPr>
    <w:rPr>
      <w:rFonts w:ascii="BalticaUzbek" w:hAnsi="BalticaUzbek"/>
    </w:rPr>
  </w:style>
  <w:style w:type="paragraph" w:styleId="2">
    <w:name w:val="Body Text 2"/>
    <w:basedOn w:val="a"/>
    <w:link w:val="20"/>
    <w:rsid w:val="00027C7C"/>
    <w:pPr>
      <w:widowControl/>
      <w:pBdr>
        <w:left w:val="none" w:sz="0" w:space="0" w:color="auto"/>
        <w:right w:val="none" w:sz="0" w:space="0" w:color="auto"/>
      </w:pBdr>
      <w:spacing w:line="360" w:lineRule="auto"/>
      <w:jc w:val="center"/>
    </w:pPr>
    <w:rPr>
      <w:rFonts w:ascii="BalticaUzbek" w:hAnsi="BalticaUzbek"/>
      <w:caps/>
    </w:rPr>
  </w:style>
  <w:style w:type="character" w:customStyle="1" w:styleId="20">
    <w:name w:val="Основной текст 2 Знак"/>
    <w:basedOn w:val="a0"/>
    <w:link w:val="2"/>
    <w:rsid w:val="00027C7C"/>
    <w:rPr>
      <w:rFonts w:ascii="BalticaUzbek" w:eastAsia="Times New Roman" w:hAnsi="BalticaUzbek" w:cs="Times New Roman"/>
      <w:caps/>
      <w:sz w:val="28"/>
      <w:szCs w:val="20"/>
      <w:lang w:eastAsia="ru-RU"/>
    </w:rPr>
  </w:style>
  <w:style w:type="character" w:styleId="a3">
    <w:name w:val="Hyperlink"/>
    <w:basedOn w:val="a0"/>
    <w:rsid w:val="00027C7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ki.ilm.uz" TargetMode="External"/><Relationship Id="rId3" Type="http://schemas.openxmlformats.org/officeDocument/2006/relationships/settings" Target="settings.xml"/><Relationship Id="rId7" Type="http://schemas.openxmlformats.org/officeDocument/2006/relationships/hyperlink" Target="http://www.ecfak.timaca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hh.hawaii.edu" TargetMode="External"/><Relationship Id="rId11" Type="http://schemas.openxmlformats.org/officeDocument/2006/relationships/theme" Target="theme/theme1.xml"/><Relationship Id="rId5" Type="http://schemas.openxmlformats.org/officeDocument/2006/relationships/hyperlink" Target="http://www.tsue.uz/"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st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4206</Characters>
  <Application>Microsoft Office Word</Application>
  <DocSecurity>0</DocSecurity>
  <Lines>35</Lines>
  <Paragraphs>9</Paragraphs>
  <ScaleCrop>false</ScaleCrop>
  <Company>Melkosoft</Company>
  <LinksUpToDate>false</LinksUpToDate>
  <CharactersWithSpaces>4934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2011-04-25T07:37:00Z</dcterms:created>
  <dcterms:modified xsi:type="dcterms:W3CDTF">2011-04-25T07:37:00Z</dcterms:modified>
</cp:coreProperties>
</file>